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sz w:val="24"/>
          <w:szCs w:val="24"/>
        </w:rPr>
        <w:id w:val="85939344"/>
        <w:docPartObj>
          <w:docPartGallery w:val="Cover Pages"/>
          <w:docPartUnique/>
        </w:docPartObj>
      </w:sdtPr>
      <w:sdtEndPr>
        <w:rPr>
          <w:b/>
          <w:bCs/>
          <w:sz w:val="22"/>
          <w:szCs w:val="22"/>
        </w:rPr>
      </w:sdtEndPr>
      <w:sdtContent>
        <w:tbl>
          <w:tblPr>
            <w:tblpPr w:leftFromText="187" w:rightFromText="187" w:vertAnchor="page" w:horzAnchor="page" w:tblpXSpec="right" w:tblpY="361"/>
            <w:tblOverlap w:val="never"/>
            <w:tblW w:w="5500" w:type="pct"/>
            <w:tbl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  <w:insideH w:val="single" w:sz="8" w:space="0" w:color="C0504D" w:themeColor="accent2"/>
              <w:insideV w:val="single" w:sz="8" w:space="0" w:color="C0504D" w:themeColor="accent2"/>
            </w:tblBorders>
            <w:shd w:val="clear" w:color="auto" w:fill="1F497D" w:themeFill="text2"/>
            <w:tblLook w:val="01E0"/>
          </w:tblPr>
          <w:tblGrid>
            <w:gridCol w:w="10528"/>
          </w:tblGrid>
          <w:tr w:rsidR="00EE4D49" w:rsidRPr="00A73EB3">
            <w:trPr>
              <w:trHeight w:hRule="exact" w:val="360"/>
            </w:trPr>
            <w:tc>
              <w:tcPr>
                <w:tcW w:w="8856" w:type="dxa"/>
                <w:shd w:val="clear" w:color="auto" w:fill="1F497D" w:themeFill="text2"/>
              </w:tcPr>
              <w:p w:rsidR="00EE4D49" w:rsidRDefault="00EE4D49"/>
            </w:tc>
          </w:tr>
        </w:tbl>
        <w:p w:rsidR="00EE4D49" w:rsidRDefault="00EE4D49" w:rsidP="007D0A4E">
          <w:pPr>
            <w:jc w:val="right"/>
          </w:pPr>
          <w:r>
            <w:t xml:space="preserve">                                                                         </w:t>
          </w:r>
        </w:p>
        <w:tbl>
          <w:tblPr>
            <w:tblpPr w:leftFromText="187" w:rightFromText="187" w:horzAnchor="margin" w:tblpXSpec="center" w:tblpYSpec="bottom"/>
            <w:tblW w:w="5209" w:type="pct"/>
            <w:tblLook w:val="01E0"/>
          </w:tblPr>
          <w:tblGrid>
            <w:gridCol w:w="1353"/>
            <w:gridCol w:w="5932"/>
            <w:gridCol w:w="2686"/>
          </w:tblGrid>
          <w:tr w:rsidR="00EE4D49" w:rsidRPr="00A73EB3" w:rsidTr="007D0A4E">
            <w:trPr>
              <w:trHeight w:val="5760"/>
            </w:trPr>
            <w:tc>
              <w:tcPr>
                <w:tcW w:w="1205" w:type="dxa"/>
                <w:tcBorders>
                  <w:right w:val="single" w:sz="18" w:space="0" w:color="C0504D" w:themeColor="accent2"/>
                </w:tcBorders>
              </w:tcPr>
              <w:p w:rsidR="00EE4D49" w:rsidRDefault="00EE4D49">
                <w:pPr>
                  <w:spacing w:before="100" w:beforeAutospacing="1" w:after="100" w:afterAutospacing="1"/>
                </w:pPr>
              </w:p>
            </w:tc>
            <w:tc>
              <w:tcPr>
                <w:tcW w:w="5282" w:type="dxa"/>
                <w:tcBorders>
                  <w:top w:val="single" w:sz="18" w:space="0" w:color="C0504D" w:themeColor="accent2"/>
                  <w:left w:val="single" w:sz="18" w:space="0" w:color="C0504D" w:themeColor="accent2"/>
                  <w:bottom w:val="single" w:sz="18" w:space="0" w:color="C0504D" w:themeColor="accent2"/>
                  <w:right w:val="single" w:sz="18" w:space="0" w:color="C0504D" w:themeColor="accent2"/>
                </w:tcBorders>
                <w:shd w:val="clear" w:color="auto" w:fill="1F497D" w:themeFill="text2"/>
              </w:tcPr>
              <w:p w:rsidR="00EE4D49" w:rsidRDefault="00EE4D49">
                <w:pPr>
                  <w:spacing w:before="100" w:beforeAutospacing="1" w:after="100" w:afterAutospacing="1"/>
                </w:pPr>
              </w:p>
              <w:p w:rsidR="00EE4D49" w:rsidRDefault="00EE4D49">
                <w:pPr>
                  <w:spacing w:before="100" w:beforeAutospacing="1" w:after="100" w:afterAutospacing="1"/>
                </w:pPr>
              </w:p>
              <w:p w:rsidR="00EE4D49" w:rsidRDefault="00EE4D49">
                <w:pPr>
                  <w:spacing w:before="100" w:beforeAutospacing="1" w:after="100" w:afterAutospacing="1"/>
                </w:pPr>
              </w:p>
              <w:sdt>
                <w:sdtPr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alias w:val="Subject"/>
                  <w:id w:val="4214857"/>
                  <w:dataBinding w:prefixMappings="xmlns:ns0='http://schemas.microsoft.com/package/2005/06/metadata/core-properties' " w:xpath="/ns0:CoreProperties[1]/ns0:Subject[1]" w:storeItemID="{8046823C-BF7E-4DEE-B0EF-A36D059EDD71}"/>
                  <w:text/>
                </w:sdtPr>
                <w:sdtContent>
                  <w:p w:rsidR="00EE4D49" w:rsidRPr="00142FA6" w:rsidRDefault="00EE4D49" w:rsidP="007D0A4E">
                    <w:pPr>
                      <w:spacing w:after="0"/>
                      <w:ind w:right="175"/>
                      <w:jc w:val="right"/>
                      <w:rPr>
                        <w:rFonts w:ascii="Times New Roman" w:hAnsi="Times New Roman"/>
                        <w:b/>
                        <w:color w:val="FFFFFF" w:themeColor="background1"/>
                        <w:sz w:val="52"/>
                        <w:szCs w:val="52"/>
                      </w:rPr>
                    </w:pPr>
                    <w:r w:rsidRPr="00142FA6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 xml:space="preserve">Обосновывающие материалы к схеме теплоснабжения </w:t>
                    </w:r>
                    <w:r w:rsidR="00B26641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>города</w:t>
                    </w:r>
                    <w:r w:rsidRPr="00142FA6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 xml:space="preserve"> </w:t>
                    </w:r>
                    <w:r w:rsidR="00B26641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>Королев</w:t>
                    </w:r>
                    <w:r w:rsidRPr="00142FA6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 xml:space="preserve"> на период с 2013 до 2028 года</w:t>
                    </w:r>
                  </w:p>
                </w:sdtContent>
              </w:sdt>
              <w:p w:rsidR="00EE4D49" w:rsidRDefault="00EE4D49">
                <w:pPr>
                  <w:spacing w:before="100" w:beforeAutospacing="1" w:after="100" w:afterAutospacing="1"/>
                </w:pPr>
              </w:p>
              <w:p w:rsidR="00EE4D49" w:rsidRPr="00142FA6" w:rsidRDefault="00EE4D49" w:rsidP="007D0A4E">
                <w:pPr>
                  <w:spacing w:before="100" w:beforeAutospacing="1" w:after="100" w:afterAutospacing="1"/>
                  <w:jc w:val="right"/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</w:pPr>
              </w:p>
            </w:tc>
            <w:tc>
              <w:tcPr>
                <w:tcW w:w="2392" w:type="dxa"/>
                <w:tcBorders>
                  <w:left w:val="single" w:sz="18" w:space="0" w:color="C0504D" w:themeColor="accent2"/>
                </w:tcBorders>
              </w:tcPr>
              <w:p w:rsidR="00EE4D49" w:rsidRDefault="00EE4D49">
                <w:pPr>
                  <w:spacing w:before="100" w:beforeAutospacing="1" w:after="100" w:afterAutospacing="1"/>
                </w:pPr>
              </w:p>
            </w:tc>
          </w:tr>
          <w:tr w:rsidR="00EE4D49" w:rsidRPr="00A73EB3" w:rsidTr="007D0A4E">
            <w:tc>
              <w:tcPr>
                <w:tcW w:w="6487" w:type="dxa"/>
                <w:gridSpan w:val="2"/>
              </w:tcPr>
              <w:p w:rsidR="00EE4D49" w:rsidRDefault="00EE4D49">
                <w:pPr>
                  <w:spacing w:before="100" w:beforeAutospacing="1" w:after="100" w:afterAutospacing="1"/>
                  <w:jc w:val="right"/>
                </w:pPr>
              </w:p>
            </w:tc>
            <w:tc>
              <w:tcPr>
                <w:tcW w:w="2392" w:type="dxa"/>
              </w:tcPr>
              <w:p w:rsidR="00EE4D49" w:rsidRDefault="00EE4D49">
                <w:pPr>
                  <w:spacing w:before="100" w:beforeAutospacing="1" w:after="100" w:afterAutospacing="1"/>
                </w:pPr>
              </w:p>
            </w:tc>
          </w:tr>
          <w:tr w:rsidR="00EE4D49" w:rsidRPr="00A73EB3" w:rsidTr="007D0A4E">
            <w:tc>
              <w:tcPr>
                <w:tcW w:w="6487" w:type="dxa"/>
                <w:gridSpan w:val="2"/>
                <w:tcBorders>
                  <w:bottom w:val="single" w:sz="18" w:space="0" w:color="1F497D" w:themeColor="text2"/>
                </w:tcBorders>
              </w:tcPr>
              <w:p w:rsidR="00EE4D49" w:rsidRDefault="00EE4D49">
                <w:pPr>
                  <w:spacing w:before="100" w:beforeAutospacing="1" w:after="100" w:afterAutospacing="1"/>
                  <w:jc w:val="right"/>
                  <w:rPr>
                    <w:color w:val="1F497D" w:themeColor="text2"/>
                  </w:rPr>
                </w:pPr>
              </w:p>
            </w:tc>
            <w:tc>
              <w:tcPr>
                <w:tcW w:w="2392" w:type="dxa"/>
              </w:tcPr>
              <w:p w:rsidR="00EE4D49" w:rsidRDefault="00EE4D49">
                <w:pPr>
                  <w:spacing w:before="100" w:beforeAutospacing="1" w:after="100" w:afterAutospacing="1"/>
                </w:pPr>
              </w:p>
            </w:tc>
          </w:tr>
          <w:tr w:rsidR="00EE4D49" w:rsidRPr="00A73EB3" w:rsidTr="007D0A4E">
            <w:tc>
              <w:tcPr>
                <w:tcW w:w="6487" w:type="dxa"/>
                <w:gridSpan w:val="2"/>
                <w:tcBorders>
                  <w:top w:val="single" w:sz="18" w:space="0" w:color="1F497D" w:themeColor="text2"/>
                  <w:left w:val="single" w:sz="18" w:space="0" w:color="1F497D" w:themeColor="text2"/>
                  <w:right w:val="single" w:sz="18" w:space="0" w:color="1F497D" w:themeColor="text2"/>
                </w:tcBorders>
                <w:shd w:val="clear" w:color="auto" w:fill="C0504D" w:themeFill="accent2"/>
              </w:tcPr>
              <w:sdt>
                <w:sdtPr>
                  <w:rPr>
                    <w:rFonts w:ascii="Times New Roman" w:hAnsi="Times New Roman"/>
                    <w:color w:val="FFFFFF" w:themeColor="background1"/>
                    <w:sz w:val="44"/>
                    <w:szCs w:val="44"/>
                  </w:rPr>
                  <w:alias w:val="Title"/>
                  <w:id w:val="4214858"/>
                  <w:dataBinding w:prefixMappings="xmlns:ns0='http://schemas.microsoft.com/package/2005/06/metadata/core-properties' " w:xpath="/ns0:CoreProperties[1]/ns0:Title[1]" w:storeItemID="{8046823C-BF7E-4DEE-B0EF-A36D059EDD71}"/>
                  <w:text/>
                </w:sdtPr>
                <w:sdtContent>
                  <w:p w:rsidR="00EE4D49" w:rsidRPr="00142FA6" w:rsidRDefault="000415BC" w:rsidP="00414840">
                    <w:pPr>
                      <w:spacing w:after="0"/>
                      <w:jc w:val="right"/>
                      <w:rPr>
                        <w:rFonts w:asciiTheme="majorHAnsi" w:hAnsiTheme="majorHAnsi"/>
                        <w:b/>
                        <w:color w:val="FFFFFF" w:themeColor="background1"/>
                        <w:sz w:val="48"/>
                        <w:szCs w:val="48"/>
                      </w:rPr>
                    </w:pPr>
                    <w:r>
                      <w:rPr>
                        <w:rFonts w:ascii="Times New Roman" w:hAnsi="Times New Roman"/>
                        <w:color w:val="FFFFFF" w:themeColor="background1"/>
                        <w:sz w:val="44"/>
                        <w:szCs w:val="44"/>
                      </w:rPr>
                      <w:t xml:space="preserve">ГЛАВА </w:t>
                    </w:r>
                    <w:r w:rsidR="00414840">
                      <w:rPr>
                        <w:rFonts w:ascii="Times New Roman" w:hAnsi="Times New Roman"/>
                        <w:color w:val="FFFFFF" w:themeColor="background1"/>
                        <w:sz w:val="44"/>
                        <w:szCs w:val="44"/>
                      </w:rPr>
                      <w:t>7</w:t>
                    </w:r>
                    <w:r w:rsidR="00EE4D49" w:rsidRPr="0085618B">
                      <w:rPr>
                        <w:rFonts w:ascii="Times New Roman" w:hAnsi="Times New Roman"/>
                        <w:color w:val="FFFFFF" w:themeColor="background1"/>
                        <w:sz w:val="44"/>
                        <w:szCs w:val="44"/>
                      </w:rPr>
                      <w:t xml:space="preserve"> </w:t>
                    </w:r>
                  </w:p>
                </w:sdtContent>
              </w:sdt>
            </w:tc>
            <w:tc>
              <w:tcPr>
                <w:tcW w:w="2392" w:type="dxa"/>
                <w:tcBorders>
                  <w:left w:val="single" w:sz="18" w:space="0" w:color="1F497D" w:themeColor="text2"/>
                </w:tcBorders>
              </w:tcPr>
              <w:p w:rsidR="00EE4D49" w:rsidRDefault="00EE4D49">
                <w:pPr>
                  <w:spacing w:before="100" w:beforeAutospacing="1" w:after="100" w:afterAutospacing="1"/>
                </w:pPr>
              </w:p>
            </w:tc>
          </w:tr>
          <w:tr w:rsidR="00EE4D49" w:rsidRPr="00A73EB3" w:rsidTr="007D0A4E">
            <w:tc>
              <w:tcPr>
                <w:tcW w:w="6487" w:type="dxa"/>
                <w:gridSpan w:val="2"/>
                <w:tcBorders>
                  <w:left w:val="single" w:sz="18" w:space="0" w:color="1F497D" w:themeColor="text2"/>
                  <w:bottom w:val="single" w:sz="18" w:space="0" w:color="1F497D" w:themeColor="text2"/>
                  <w:right w:val="single" w:sz="18" w:space="0" w:color="1F497D" w:themeColor="text2"/>
                </w:tcBorders>
                <w:shd w:val="clear" w:color="auto" w:fill="C0504D" w:themeFill="accent2"/>
              </w:tcPr>
              <w:p w:rsidR="00EE4D49" w:rsidRDefault="00EE4D49" w:rsidP="007D0A4E">
                <w:pPr>
                  <w:spacing w:before="100" w:beforeAutospacing="1" w:after="100" w:afterAutospacing="1"/>
                  <w:ind w:right="175"/>
                  <w:jc w:val="right"/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</w:pPr>
              </w:p>
              <w:p w:rsidR="00EE4D49" w:rsidRPr="00142FA6" w:rsidRDefault="00EE4D49" w:rsidP="007D0A4E">
                <w:pPr>
                  <w:spacing w:before="100" w:beforeAutospacing="1" w:after="100" w:afterAutospacing="1"/>
                  <w:ind w:right="175"/>
                  <w:jc w:val="right"/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</w:pPr>
                <w:r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  <w:t>Перспективные топливные балансы</w:t>
                </w:r>
              </w:p>
            </w:tc>
            <w:tc>
              <w:tcPr>
                <w:tcW w:w="2392" w:type="dxa"/>
                <w:tcBorders>
                  <w:left w:val="single" w:sz="18" w:space="0" w:color="1F497D" w:themeColor="text2"/>
                </w:tcBorders>
              </w:tcPr>
              <w:p w:rsidR="00EE4D49" w:rsidRDefault="00EE4D49">
                <w:pPr>
                  <w:spacing w:before="100" w:beforeAutospacing="1" w:after="100" w:afterAutospacing="1"/>
                </w:pPr>
              </w:p>
            </w:tc>
          </w:tr>
          <w:tr w:rsidR="00EE4D49" w:rsidRPr="00A73EB3" w:rsidTr="007D0A4E">
            <w:tc>
              <w:tcPr>
                <w:tcW w:w="6487" w:type="dxa"/>
                <w:gridSpan w:val="2"/>
                <w:tcBorders>
                  <w:top w:val="single" w:sz="18" w:space="0" w:color="1F497D" w:themeColor="text2"/>
                </w:tcBorders>
              </w:tcPr>
              <w:p w:rsidR="00EE4D49" w:rsidRDefault="00EE4D49">
                <w:pPr>
                  <w:spacing w:before="100" w:beforeAutospacing="1" w:after="100" w:afterAutospacing="1"/>
                </w:pPr>
              </w:p>
            </w:tc>
            <w:tc>
              <w:tcPr>
                <w:tcW w:w="2392" w:type="dxa"/>
              </w:tcPr>
              <w:p w:rsidR="00EE4D49" w:rsidRDefault="00EE4D49">
                <w:pPr>
                  <w:spacing w:before="100" w:beforeAutospacing="1" w:after="100" w:afterAutospacing="1"/>
                </w:pPr>
              </w:p>
            </w:tc>
          </w:tr>
          <w:tr w:rsidR="00EE4D49" w:rsidRPr="00A73EB3" w:rsidTr="007D0A4E">
            <w:tc>
              <w:tcPr>
                <w:tcW w:w="6487" w:type="dxa"/>
                <w:gridSpan w:val="2"/>
              </w:tcPr>
              <w:p w:rsidR="00EE4D49" w:rsidRDefault="00EE4D49" w:rsidP="007D0A4E">
                <w:pPr>
                  <w:spacing w:before="100" w:beforeAutospacing="1" w:after="100" w:afterAutospacing="1"/>
                  <w:jc w:val="right"/>
                  <w:rPr>
                    <w:color w:val="1F497D" w:themeColor="text2"/>
                  </w:rPr>
                </w:pPr>
              </w:p>
            </w:tc>
            <w:tc>
              <w:tcPr>
                <w:tcW w:w="2392" w:type="dxa"/>
              </w:tcPr>
              <w:p w:rsidR="00EE4D49" w:rsidRDefault="00EE4D49">
                <w:pPr>
                  <w:spacing w:before="100" w:beforeAutospacing="1" w:after="100" w:afterAutospacing="1"/>
                </w:pPr>
              </w:p>
            </w:tc>
          </w:tr>
          <w:tr w:rsidR="00EE4D49" w:rsidRPr="00A73EB3" w:rsidTr="007D0A4E">
            <w:tc>
              <w:tcPr>
                <w:tcW w:w="6487" w:type="dxa"/>
                <w:gridSpan w:val="2"/>
              </w:tcPr>
              <w:p w:rsidR="00EE4D49" w:rsidRDefault="00EE4D49">
                <w:pPr>
                  <w:spacing w:before="100" w:beforeAutospacing="1" w:after="100" w:afterAutospacing="1"/>
                  <w:jc w:val="right"/>
                  <w:rPr>
                    <w:color w:val="1F497D" w:themeColor="text2"/>
                  </w:rPr>
                </w:pPr>
              </w:p>
            </w:tc>
            <w:tc>
              <w:tcPr>
                <w:tcW w:w="2392" w:type="dxa"/>
              </w:tcPr>
              <w:p w:rsidR="00EE4D49" w:rsidRDefault="00EE4D49">
                <w:pPr>
                  <w:spacing w:before="100" w:beforeAutospacing="1" w:after="100" w:afterAutospacing="1"/>
                </w:pPr>
              </w:p>
            </w:tc>
          </w:tr>
          <w:tr w:rsidR="00EE4D49" w:rsidRPr="00A73EB3" w:rsidTr="007D0A4E">
            <w:tc>
              <w:tcPr>
                <w:tcW w:w="6487" w:type="dxa"/>
                <w:gridSpan w:val="2"/>
              </w:tcPr>
              <w:p w:rsidR="00EE4D49" w:rsidRDefault="00EE4D49">
                <w:pPr>
                  <w:spacing w:before="100" w:beforeAutospacing="1" w:after="100" w:afterAutospacing="1"/>
                </w:pPr>
                <w:r>
                  <w:t xml:space="preserve">                     </w:t>
                </w:r>
              </w:p>
              <w:p w:rsidR="00EE4D49" w:rsidRPr="005A73A5" w:rsidRDefault="00EE4D49" w:rsidP="007D0A4E">
                <w:pPr>
                  <w:spacing w:before="100" w:beforeAutospacing="1" w:after="100" w:afterAutospacing="1"/>
                  <w:jc w:val="center"/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</w:rPr>
                  <w:t xml:space="preserve">                   </w:t>
                </w:r>
              </w:p>
            </w:tc>
            <w:tc>
              <w:tcPr>
                <w:tcW w:w="2392" w:type="dxa"/>
              </w:tcPr>
              <w:p w:rsidR="00EE4D49" w:rsidRDefault="00EE4D49">
                <w:pPr>
                  <w:spacing w:before="100" w:beforeAutospacing="1" w:after="100" w:afterAutospacing="1"/>
                </w:pPr>
              </w:p>
            </w:tc>
          </w:tr>
        </w:tbl>
        <w:p w:rsidR="00EE4D49" w:rsidRDefault="00EE4D49">
          <w:r w:rsidRPr="00A73EB3">
            <w:br w:type="page"/>
          </w:r>
        </w:p>
      </w:sdtContent>
    </w:sdt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600143"/>
        <w:docPartObj>
          <w:docPartGallery w:val="Table of Contents"/>
          <w:docPartUnique/>
        </w:docPartObj>
      </w:sdtPr>
      <w:sdtContent>
        <w:p w:rsidR="00E07A93" w:rsidRPr="00E07A93" w:rsidRDefault="00E07A93" w:rsidP="00E07A93">
          <w:pPr>
            <w:pStyle w:val="a6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E07A93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E07A93" w:rsidRPr="00E07A93" w:rsidRDefault="00DC7622" w:rsidP="00E07A93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E07A93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E07A93" w:rsidRPr="00E07A93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E07A93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58469486" w:history="1">
            <w:r w:rsidR="00E07A93" w:rsidRPr="00E07A93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E07A93" w:rsidRPr="00E07A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07A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07A93" w:rsidRPr="00E07A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_Toc358469486 \h </w:instrText>
            </w:r>
            <w:r w:rsidRPr="00E07A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07A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F0D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E07A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07A93" w:rsidRPr="00E07A93" w:rsidRDefault="00DC7622" w:rsidP="00E07A93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58469487" w:history="1">
            <w:r w:rsidR="00E07A93" w:rsidRPr="00E07A93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E07A93" w:rsidRPr="00E07A93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E07A93" w:rsidRPr="00E07A93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 xml:space="preserve">Расчет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необходимого для обеспечения нормального функционирования источников тепловой энергии не территории </w:t>
            </w:r>
            <w:r w:rsidR="00B26641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города</w:t>
            </w:r>
            <w:r w:rsidR="00E07A93" w:rsidRPr="00E07A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07A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07A93" w:rsidRPr="00E07A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_Toc358469487 \h </w:instrText>
            </w:r>
            <w:r w:rsidRPr="00E07A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07A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F0D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E07A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07A93" w:rsidRDefault="00DC7622" w:rsidP="00E07A93">
          <w:pPr>
            <w:spacing w:after="0" w:line="360" w:lineRule="auto"/>
          </w:pPr>
          <w:r w:rsidRPr="00E07A93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E07A93" w:rsidRDefault="00E07A93" w:rsidP="007227A7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E07A93" w:rsidRDefault="00E07A93" w:rsidP="007227A7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E07A93" w:rsidRDefault="00E07A93" w:rsidP="007227A7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E07A93" w:rsidRDefault="00E07A93" w:rsidP="00E07A93"/>
    <w:p w:rsidR="00E07A93" w:rsidRDefault="00E07A93" w:rsidP="00E07A93"/>
    <w:p w:rsidR="00E07A93" w:rsidRDefault="00E07A93" w:rsidP="00E07A93"/>
    <w:p w:rsidR="00E07A93" w:rsidRDefault="00E07A93" w:rsidP="00E07A93"/>
    <w:p w:rsidR="00E07A93" w:rsidRDefault="00E07A93" w:rsidP="00E07A93"/>
    <w:p w:rsidR="00E07A93" w:rsidRDefault="00E07A93" w:rsidP="00E07A93"/>
    <w:p w:rsidR="00E07A93" w:rsidRDefault="00E07A93" w:rsidP="00E07A93"/>
    <w:p w:rsidR="00E07A93" w:rsidRDefault="00E07A93" w:rsidP="00E07A93"/>
    <w:p w:rsidR="00E07A93" w:rsidRDefault="00E07A93" w:rsidP="00E07A93"/>
    <w:p w:rsidR="00E07A93" w:rsidRDefault="00E07A93" w:rsidP="00E07A93"/>
    <w:p w:rsidR="00E07A93" w:rsidRDefault="00E07A93" w:rsidP="00E07A93"/>
    <w:p w:rsidR="00E07A93" w:rsidRDefault="00E07A93" w:rsidP="00E07A93"/>
    <w:p w:rsidR="00E07A93" w:rsidRDefault="00E07A93" w:rsidP="00E07A93"/>
    <w:p w:rsidR="00E07A93" w:rsidRDefault="00E07A93" w:rsidP="00E07A93"/>
    <w:p w:rsidR="00431703" w:rsidRPr="00E07A93" w:rsidRDefault="00431703" w:rsidP="00E07A93"/>
    <w:p w:rsidR="007227A7" w:rsidRDefault="007227A7" w:rsidP="007227A7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0" w:name="_Toc358469486"/>
      <w:r w:rsidRPr="007227A7">
        <w:rPr>
          <w:rFonts w:ascii="Times New Roman" w:hAnsi="Times New Roman" w:cs="Times New Roman"/>
          <w:color w:val="auto"/>
        </w:rPr>
        <w:lastRenderedPageBreak/>
        <w:t>ВВЕДЕНИЕ</w:t>
      </w:r>
      <w:bookmarkEnd w:id="0"/>
    </w:p>
    <w:p w:rsidR="00E07A93" w:rsidRPr="00E07A93" w:rsidRDefault="00E07A93" w:rsidP="00E07A93"/>
    <w:p w:rsidR="007227A7" w:rsidRPr="007227A7" w:rsidRDefault="007227A7" w:rsidP="007227A7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27A7">
        <w:rPr>
          <w:rFonts w:ascii="Times New Roman" w:hAnsi="Times New Roman" w:cs="Times New Roman"/>
          <w:sz w:val="28"/>
          <w:szCs w:val="28"/>
        </w:rPr>
        <w:t xml:space="preserve">Описание состояния топливоснабжения и системы обеспечения топливом </w:t>
      </w:r>
      <w:r w:rsidR="00B26641">
        <w:rPr>
          <w:rFonts w:ascii="Times New Roman" w:hAnsi="Times New Roman" w:cs="Times New Roman"/>
          <w:sz w:val="28"/>
          <w:szCs w:val="28"/>
        </w:rPr>
        <w:t>города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6641">
        <w:rPr>
          <w:rFonts w:ascii="Times New Roman" w:hAnsi="Times New Roman" w:cs="Times New Roman"/>
          <w:sz w:val="28"/>
          <w:szCs w:val="28"/>
        </w:rPr>
        <w:t>Королев</w:t>
      </w:r>
      <w:r w:rsidRPr="007227A7">
        <w:rPr>
          <w:rFonts w:ascii="Times New Roman" w:hAnsi="Times New Roman" w:cs="Times New Roman"/>
          <w:sz w:val="28"/>
          <w:szCs w:val="28"/>
        </w:rPr>
        <w:t xml:space="preserve"> приведено в части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227A7">
        <w:rPr>
          <w:rFonts w:ascii="Times New Roman" w:hAnsi="Times New Roman" w:cs="Times New Roman"/>
          <w:sz w:val="28"/>
          <w:szCs w:val="28"/>
        </w:rPr>
        <w:t xml:space="preserve"> главы 1. </w:t>
      </w:r>
    </w:p>
    <w:p w:rsidR="007227A7" w:rsidRPr="007227A7" w:rsidRDefault="007227A7" w:rsidP="007227A7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27A7">
        <w:rPr>
          <w:rFonts w:ascii="Times New Roman" w:hAnsi="Times New Roman" w:cs="Times New Roman"/>
          <w:sz w:val="28"/>
          <w:szCs w:val="28"/>
        </w:rPr>
        <w:t xml:space="preserve">Основным видом топлива для производства  тепловой энергии в </w:t>
      </w:r>
      <w:r>
        <w:rPr>
          <w:rFonts w:ascii="Times New Roman" w:hAnsi="Times New Roman" w:cs="Times New Roman"/>
          <w:sz w:val="28"/>
          <w:szCs w:val="28"/>
        </w:rPr>
        <w:t xml:space="preserve">городском </w:t>
      </w:r>
      <w:r w:rsidR="000E0708">
        <w:rPr>
          <w:rFonts w:ascii="Times New Roman" w:hAnsi="Times New Roman" w:cs="Times New Roman"/>
          <w:sz w:val="28"/>
          <w:szCs w:val="28"/>
        </w:rPr>
        <w:t>поселении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6641">
        <w:rPr>
          <w:rFonts w:ascii="Times New Roman" w:hAnsi="Times New Roman" w:cs="Times New Roman"/>
          <w:sz w:val="28"/>
          <w:szCs w:val="28"/>
        </w:rPr>
        <w:t>Королев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27A7">
        <w:rPr>
          <w:rFonts w:ascii="Times New Roman" w:hAnsi="Times New Roman" w:cs="Times New Roman"/>
          <w:sz w:val="28"/>
          <w:szCs w:val="28"/>
        </w:rPr>
        <w:t xml:space="preserve">является природный газ. </w:t>
      </w:r>
    </w:p>
    <w:p w:rsidR="007227A7" w:rsidRDefault="007227A7" w:rsidP="000E0708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27A7">
        <w:rPr>
          <w:rFonts w:ascii="Times New Roman" w:hAnsi="Times New Roman" w:cs="Times New Roman"/>
          <w:sz w:val="28"/>
          <w:szCs w:val="28"/>
        </w:rPr>
        <w:t>Основным</w:t>
      </w:r>
      <w:r w:rsidR="00B26641">
        <w:rPr>
          <w:rFonts w:ascii="Times New Roman" w:hAnsi="Times New Roman" w:cs="Times New Roman"/>
          <w:sz w:val="28"/>
          <w:szCs w:val="28"/>
        </w:rPr>
        <w:t>и</w:t>
      </w:r>
      <w:r w:rsidRPr="007227A7">
        <w:rPr>
          <w:rFonts w:ascii="Times New Roman" w:hAnsi="Times New Roman" w:cs="Times New Roman"/>
          <w:sz w:val="28"/>
          <w:szCs w:val="28"/>
        </w:rPr>
        <w:t xml:space="preserve"> пот</w:t>
      </w:r>
      <w:r w:rsidR="000E0708">
        <w:rPr>
          <w:rFonts w:ascii="Times New Roman" w:hAnsi="Times New Roman" w:cs="Times New Roman"/>
          <w:sz w:val="28"/>
          <w:szCs w:val="28"/>
        </w:rPr>
        <w:t>ребител</w:t>
      </w:r>
      <w:r w:rsidR="00B26641">
        <w:rPr>
          <w:rFonts w:ascii="Times New Roman" w:hAnsi="Times New Roman" w:cs="Times New Roman"/>
          <w:sz w:val="28"/>
          <w:szCs w:val="28"/>
        </w:rPr>
        <w:t>ями</w:t>
      </w:r>
      <w:r w:rsidRPr="007227A7">
        <w:rPr>
          <w:rFonts w:ascii="Times New Roman" w:hAnsi="Times New Roman" w:cs="Times New Roman"/>
          <w:sz w:val="28"/>
          <w:szCs w:val="28"/>
        </w:rPr>
        <w:t xml:space="preserve"> топлива в </w:t>
      </w:r>
      <w:r>
        <w:rPr>
          <w:rFonts w:ascii="Times New Roman" w:hAnsi="Times New Roman" w:cs="Times New Roman"/>
          <w:sz w:val="28"/>
          <w:szCs w:val="28"/>
        </w:rPr>
        <w:t>городском поселении</w:t>
      </w:r>
      <w:r w:rsidR="000E0708">
        <w:rPr>
          <w:rFonts w:ascii="Times New Roman" w:hAnsi="Times New Roman" w:cs="Times New Roman"/>
          <w:sz w:val="28"/>
          <w:szCs w:val="28"/>
        </w:rPr>
        <w:t xml:space="preserve"> являе</w:t>
      </w:r>
      <w:r w:rsidRPr="007227A7">
        <w:rPr>
          <w:rFonts w:ascii="Times New Roman" w:hAnsi="Times New Roman" w:cs="Times New Roman"/>
          <w:sz w:val="28"/>
          <w:szCs w:val="28"/>
        </w:rPr>
        <w:t xml:space="preserve">тся </w:t>
      </w:r>
      <w:r w:rsidR="000E0708">
        <w:rPr>
          <w:rFonts w:ascii="Times New Roman" w:hAnsi="Times New Roman" w:cs="Times New Roman"/>
          <w:sz w:val="28"/>
          <w:szCs w:val="28"/>
        </w:rPr>
        <w:t xml:space="preserve">Котельная </w:t>
      </w:r>
      <w:r w:rsidR="00B26641">
        <w:rPr>
          <w:rFonts w:ascii="Times New Roman" w:hAnsi="Times New Roman" w:cs="Times New Roman"/>
          <w:sz w:val="28"/>
          <w:szCs w:val="28"/>
        </w:rPr>
        <w:t>в составе ТЭЦ, Котельная «</w:t>
      </w:r>
      <w:proofErr w:type="spellStart"/>
      <w:r w:rsidR="00B26641">
        <w:rPr>
          <w:rFonts w:ascii="Times New Roman" w:hAnsi="Times New Roman" w:cs="Times New Roman"/>
          <w:sz w:val="28"/>
          <w:szCs w:val="28"/>
        </w:rPr>
        <w:t>Самаровка</w:t>
      </w:r>
      <w:proofErr w:type="spellEnd"/>
      <w:r w:rsidR="00B26641">
        <w:rPr>
          <w:rFonts w:ascii="Times New Roman" w:hAnsi="Times New Roman" w:cs="Times New Roman"/>
          <w:sz w:val="28"/>
          <w:szCs w:val="28"/>
        </w:rPr>
        <w:t>», Котельная «Новые Подлипки»</w:t>
      </w:r>
      <w:r w:rsidRPr="007227A7">
        <w:rPr>
          <w:rFonts w:ascii="Times New Roman" w:hAnsi="Times New Roman" w:cs="Times New Roman"/>
          <w:sz w:val="28"/>
          <w:szCs w:val="28"/>
        </w:rPr>
        <w:t xml:space="preserve">. Газоснабжение природным газом охватывает всю территорию </w:t>
      </w:r>
      <w:r w:rsidR="00B26641">
        <w:rPr>
          <w:rFonts w:ascii="Times New Roman" w:hAnsi="Times New Roman" w:cs="Times New Roman"/>
          <w:sz w:val="28"/>
          <w:szCs w:val="28"/>
        </w:rPr>
        <w:t>города</w:t>
      </w:r>
      <w:r w:rsidRPr="007227A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90AD4" w:rsidRDefault="00290AD4" w:rsidP="00290AD4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0AD4" w:rsidRDefault="00290AD4" w:rsidP="00290AD4">
      <w:pPr>
        <w:pStyle w:val="1"/>
        <w:numPr>
          <w:ilvl w:val="0"/>
          <w:numId w:val="1"/>
        </w:numPr>
        <w:spacing w:before="0" w:line="360" w:lineRule="auto"/>
        <w:ind w:left="714" w:hanging="357"/>
        <w:jc w:val="both"/>
        <w:rPr>
          <w:rFonts w:ascii="Times New Roman" w:hAnsi="Times New Roman" w:cs="Times New Roman"/>
          <w:color w:val="auto"/>
        </w:rPr>
      </w:pPr>
      <w:bookmarkStart w:id="1" w:name="_Toc358469487"/>
      <w:proofErr w:type="gramStart"/>
      <w:r w:rsidRPr="00290AD4">
        <w:rPr>
          <w:rFonts w:ascii="Times New Roman" w:hAnsi="Times New Roman" w:cs="Times New Roman"/>
          <w:color w:val="auto"/>
        </w:rPr>
        <w:t xml:space="preserve">Расчет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необходимого для обеспечения нормального функционирования источников тепловой энергии не территории </w:t>
      </w:r>
      <w:r w:rsidR="00B26641">
        <w:rPr>
          <w:rFonts w:ascii="Times New Roman" w:hAnsi="Times New Roman" w:cs="Times New Roman"/>
          <w:color w:val="auto"/>
        </w:rPr>
        <w:t>города</w:t>
      </w:r>
      <w:bookmarkEnd w:id="1"/>
      <w:proofErr w:type="gramEnd"/>
    </w:p>
    <w:p w:rsidR="00D62A19" w:rsidRDefault="00D62A19" w:rsidP="0027397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90AD4" w:rsidRDefault="00D62A19" w:rsidP="00D62A19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фактическому удельному</w:t>
      </w:r>
      <w:r w:rsidR="00273974" w:rsidRPr="00273974">
        <w:rPr>
          <w:rFonts w:ascii="Times New Roman" w:hAnsi="Times New Roman" w:cs="Times New Roman"/>
          <w:sz w:val="28"/>
          <w:szCs w:val="28"/>
        </w:rPr>
        <w:t xml:space="preserve"> расход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273974" w:rsidRPr="00273974">
        <w:rPr>
          <w:rFonts w:ascii="Times New Roman" w:hAnsi="Times New Roman" w:cs="Times New Roman"/>
          <w:sz w:val="28"/>
          <w:szCs w:val="28"/>
        </w:rPr>
        <w:t xml:space="preserve"> топлива на отпущенную энергию</w:t>
      </w:r>
      <w:r w:rsidR="002739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предыдущие года по каждому источнику тепловой </w:t>
      </w:r>
      <w:r w:rsidR="00634775">
        <w:rPr>
          <w:rFonts w:ascii="Times New Roman" w:hAnsi="Times New Roman" w:cs="Times New Roman"/>
          <w:sz w:val="28"/>
          <w:szCs w:val="28"/>
        </w:rPr>
        <w:t>энергии представлены в Таблице</w:t>
      </w:r>
      <w:proofErr w:type="gramEnd"/>
      <w:r w:rsidR="006347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D62A19" w:rsidRPr="00DC3178" w:rsidRDefault="00F9499A" w:rsidP="00F9499A">
      <w:pPr>
        <w:pStyle w:val="a5"/>
        <w:spacing w:after="0" w:line="360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C317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Таблица </w:t>
      </w:r>
      <w:r w:rsidR="00DC7622" w:rsidRPr="00DC317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DC3178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DC7622" w:rsidRPr="00DC317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AF5923" w:rsidRPr="00DC3178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</w:t>
      </w:r>
      <w:r w:rsidR="00DC7622" w:rsidRPr="00DC317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F9499A" w:rsidRPr="00DC3178" w:rsidRDefault="00F9499A" w:rsidP="00F9499A">
      <w:pPr>
        <w:jc w:val="center"/>
        <w:rPr>
          <w:rFonts w:ascii="Times New Roman" w:hAnsi="Times New Roman" w:cs="Times New Roman"/>
          <w:sz w:val="28"/>
          <w:szCs w:val="28"/>
        </w:rPr>
      </w:pPr>
      <w:r w:rsidRPr="00DC3178">
        <w:rPr>
          <w:rFonts w:ascii="Times New Roman" w:hAnsi="Times New Roman" w:cs="Times New Roman"/>
          <w:sz w:val="28"/>
          <w:szCs w:val="28"/>
        </w:rPr>
        <w:t xml:space="preserve">Фактический удельный расход топлива на отпущенную тепловую энергию, </w:t>
      </w:r>
      <w:proofErr w:type="gramStart"/>
      <w:r w:rsidR="00B26641">
        <w:rPr>
          <w:rFonts w:ascii="Times New Roman" w:hAnsi="Times New Roman" w:cs="Times New Roman"/>
          <w:sz w:val="28"/>
          <w:szCs w:val="28"/>
        </w:rPr>
        <w:t>кг</w:t>
      </w:r>
      <w:proofErr w:type="gramEnd"/>
      <w:r w:rsidR="00B266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6641">
        <w:rPr>
          <w:rFonts w:ascii="Times New Roman" w:hAnsi="Times New Roman" w:cs="Times New Roman"/>
          <w:sz w:val="28"/>
          <w:szCs w:val="28"/>
        </w:rPr>
        <w:t>у.т</w:t>
      </w:r>
      <w:proofErr w:type="spellEnd"/>
      <w:r w:rsidR="00B26641">
        <w:rPr>
          <w:rFonts w:ascii="Times New Roman" w:hAnsi="Times New Roman" w:cs="Times New Roman"/>
          <w:sz w:val="28"/>
          <w:szCs w:val="28"/>
        </w:rPr>
        <w:t>.</w:t>
      </w:r>
      <w:r w:rsidRPr="00DC3178">
        <w:rPr>
          <w:rFonts w:ascii="Times New Roman" w:hAnsi="Times New Roman" w:cs="Times New Roman"/>
          <w:sz w:val="28"/>
          <w:szCs w:val="28"/>
        </w:rPr>
        <w:t>/Гкал</w:t>
      </w:r>
    </w:p>
    <w:tbl>
      <w:tblPr>
        <w:tblW w:w="9132" w:type="dxa"/>
        <w:tblInd w:w="95" w:type="dxa"/>
        <w:tblLook w:val="04A0"/>
      </w:tblPr>
      <w:tblGrid>
        <w:gridCol w:w="960"/>
        <w:gridCol w:w="5432"/>
        <w:gridCol w:w="2740"/>
      </w:tblGrid>
      <w:tr w:rsidR="00B26641" w:rsidRPr="00B26641" w:rsidTr="00B26641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5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котельной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2012 год</w:t>
            </w:r>
          </w:p>
        </w:tc>
      </w:tr>
      <w:tr w:rsidR="00B26641" w:rsidRPr="00B26641" w:rsidTr="00B26641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</w:t>
            </w:r>
            <w:proofErr w:type="gramStart"/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Новые</w:t>
            </w:r>
            <w:proofErr w:type="gramEnd"/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Подлипки»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159,0</w:t>
            </w:r>
          </w:p>
        </w:tc>
      </w:tr>
      <w:tr w:rsidR="00B26641" w:rsidRPr="00B26641" w:rsidTr="00B26641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</w:t>
            </w:r>
            <w:proofErr w:type="spellStart"/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Самаровка</w:t>
            </w:r>
            <w:proofErr w:type="spellEnd"/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157,8</w:t>
            </w:r>
          </w:p>
        </w:tc>
      </w:tr>
      <w:tr w:rsidR="00B26641" w:rsidRPr="00B26641" w:rsidTr="00B26641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«Комитетский лес»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164,6</w:t>
            </w:r>
          </w:p>
        </w:tc>
      </w:tr>
      <w:tr w:rsidR="00B26641" w:rsidRPr="00B26641" w:rsidTr="00B26641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«Текстильщик»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157,8</w:t>
            </w:r>
          </w:p>
        </w:tc>
      </w:tr>
      <w:tr w:rsidR="00B26641" w:rsidRPr="00B26641" w:rsidTr="00B26641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Котельная «Альфа </w:t>
            </w:r>
            <w:proofErr w:type="spellStart"/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Лаваль</w:t>
            </w:r>
            <w:proofErr w:type="spellEnd"/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169,4</w:t>
            </w:r>
          </w:p>
        </w:tc>
      </w:tr>
      <w:tr w:rsidR="00B26641" w:rsidRPr="00B26641" w:rsidTr="00B26641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«Суворовская»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164,5</w:t>
            </w:r>
          </w:p>
        </w:tc>
      </w:tr>
      <w:tr w:rsidR="00B26641" w:rsidRPr="00B26641" w:rsidTr="00B26641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«Тарасовская»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177,0</w:t>
            </w:r>
          </w:p>
        </w:tc>
      </w:tr>
      <w:tr w:rsidR="00B26641" w:rsidRPr="00B26641" w:rsidTr="00B26641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«Школа-интернат»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152,7</w:t>
            </w:r>
          </w:p>
        </w:tc>
      </w:tr>
      <w:tr w:rsidR="00B26641" w:rsidRPr="00B26641" w:rsidTr="00B26641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5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</w:t>
            </w:r>
            <w:proofErr w:type="spellStart"/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Бурковская</w:t>
            </w:r>
            <w:proofErr w:type="spellEnd"/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183,5</w:t>
            </w:r>
          </w:p>
        </w:tc>
      </w:tr>
      <w:tr w:rsidR="00B26641" w:rsidRPr="00B26641" w:rsidTr="00B26641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«Дзержинского, 11Б»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151,3</w:t>
            </w:r>
          </w:p>
        </w:tc>
      </w:tr>
      <w:tr w:rsidR="00B26641" w:rsidRPr="00B26641" w:rsidTr="00B26641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«Болшево»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302,0</w:t>
            </w:r>
          </w:p>
        </w:tc>
      </w:tr>
      <w:tr w:rsidR="00B26641" w:rsidRPr="00B26641" w:rsidTr="00B26641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«Дом Ветеранов»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162,0</w:t>
            </w:r>
          </w:p>
        </w:tc>
      </w:tr>
      <w:tr w:rsidR="00B26641" w:rsidRPr="00B26641" w:rsidTr="00B26641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в составе ТЭЦ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167,7</w:t>
            </w:r>
          </w:p>
        </w:tc>
      </w:tr>
      <w:tr w:rsidR="00B26641" w:rsidRPr="00B26641" w:rsidTr="00B26641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Промкотельная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641" w:rsidRPr="00B26641" w:rsidRDefault="00B26641" w:rsidP="00B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167,7</w:t>
            </w:r>
          </w:p>
        </w:tc>
      </w:tr>
    </w:tbl>
    <w:p w:rsidR="00F9499A" w:rsidRDefault="00F9499A" w:rsidP="00F949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499A" w:rsidRPr="00DC3178" w:rsidRDefault="00F9499A" w:rsidP="0037650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4775" w:rsidRPr="00DC3178">
        <w:rPr>
          <w:rFonts w:ascii="Times New Roman" w:hAnsi="Times New Roman" w:cs="Times New Roman"/>
          <w:sz w:val="28"/>
          <w:szCs w:val="28"/>
        </w:rPr>
        <w:t xml:space="preserve">Расчеты перспективных годовых расходов основного вида топлива по каждому источнику тепловой энергии для обеспечения нормативного функционирования источников тепловой энергии на территории </w:t>
      </w:r>
      <w:r w:rsidR="00B26641">
        <w:rPr>
          <w:rFonts w:ascii="Times New Roman" w:hAnsi="Times New Roman" w:cs="Times New Roman"/>
          <w:sz w:val="28"/>
          <w:szCs w:val="28"/>
        </w:rPr>
        <w:t>города</w:t>
      </w:r>
      <w:r w:rsidR="00634775" w:rsidRPr="00DC3178">
        <w:rPr>
          <w:rFonts w:ascii="Times New Roman" w:hAnsi="Times New Roman" w:cs="Times New Roman"/>
          <w:sz w:val="28"/>
          <w:szCs w:val="28"/>
        </w:rPr>
        <w:t xml:space="preserve"> </w:t>
      </w:r>
      <w:r w:rsidR="00B26641">
        <w:rPr>
          <w:rFonts w:ascii="Times New Roman" w:hAnsi="Times New Roman" w:cs="Times New Roman"/>
          <w:sz w:val="28"/>
          <w:szCs w:val="28"/>
        </w:rPr>
        <w:t>Королев</w:t>
      </w:r>
      <w:r w:rsidR="00634775" w:rsidRPr="00DC3178">
        <w:rPr>
          <w:rFonts w:ascii="Times New Roman" w:hAnsi="Times New Roman" w:cs="Times New Roman"/>
          <w:sz w:val="28"/>
          <w:szCs w:val="28"/>
        </w:rPr>
        <w:t xml:space="preserve"> приведены в Таблице  2.</w:t>
      </w:r>
    </w:p>
    <w:p w:rsidR="00AF5923" w:rsidRPr="00DC3178" w:rsidRDefault="00AF5923" w:rsidP="00AF59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3178">
        <w:rPr>
          <w:rFonts w:ascii="Times New Roman" w:hAnsi="Times New Roman" w:cs="Times New Roman"/>
          <w:sz w:val="28"/>
          <w:szCs w:val="28"/>
        </w:rPr>
        <w:t>Расчет перспективных максимальных часовых и годовых расходов основного вида топлива для зимнего, летнего и переходного периодов по каждому источнику тепловой энергии, необходимого для обеспечения нормального функционировани</w:t>
      </w:r>
      <w:r w:rsidR="0037650B">
        <w:rPr>
          <w:rFonts w:ascii="Times New Roman" w:hAnsi="Times New Roman" w:cs="Times New Roman"/>
          <w:sz w:val="28"/>
          <w:szCs w:val="28"/>
        </w:rPr>
        <w:t>я источников тепловой энергии на</w:t>
      </w:r>
      <w:r w:rsidRPr="00DC3178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B26641">
        <w:rPr>
          <w:rFonts w:ascii="Times New Roman" w:hAnsi="Times New Roman" w:cs="Times New Roman"/>
          <w:sz w:val="28"/>
          <w:szCs w:val="28"/>
        </w:rPr>
        <w:t>города</w:t>
      </w:r>
      <w:r w:rsidRPr="00DC3178">
        <w:rPr>
          <w:rFonts w:ascii="Times New Roman" w:hAnsi="Times New Roman" w:cs="Times New Roman"/>
          <w:sz w:val="28"/>
          <w:szCs w:val="28"/>
        </w:rPr>
        <w:t xml:space="preserve"> </w:t>
      </w:r>
      <w:r w:rsidR="00B26641">
        <w:rPr>
          <w:rFonts w:ascii="Times New Roman" w:hAnsi="Times New Roman" w:cs="Times New Roman"/>
          <w:sz w:val="28"/>
          <w:szCs w:val="28"/>
        </w:rPr>
        <w:t>Королев</w:t>
      </w:r>
      <w:r w:rsidRPr="00DC3178">
        <w:rPr>
          <w:rFonts w:ascii="Times New Roman" w:hAnsi="Times New Roman" w:cs="Times New Roman"/>
          <w:sz w:val="28"/>
          <w:szCs w:val="28"/>
        </w:rPr>
        <w:t xml:space="preserve"> представлен в Таблице 3.</w:t>
      </w:r>
      <w:proofErr w:type="gramEnd"/>
    </w:p>
    <w:p w:rsidR="00ED5C53" w:rsidRPr="00DC3178" w:rsidRDefault="00ED5C53" w:rsidP="006347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5C53" w:rsidRPr="00715EFE" w:rsidRDefault="00ED5C53" w:rsidP="006347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D5C53" w:rsidRPr="00715EFE" w:rsidRDefault="00ED5C53" w:rsidP="006347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D5C53" w:rsidRPr="00715EFE" w:rsidRDefault="00ED5C53" w:rsidP="006347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D5C53" w:rsidRPr="00715EFE" w:rsidRDefault="00ED5C53" w:rsidP="006347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D5C53" w:rsidRPr="00715EFE" w:rsidRDefault="00ED5C53" w:rsidP="006347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D5C53" w:rsidRPr="00715EFE" w:rsidRDefault="00ED5C53" w:rsidP="006347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D5C53" w:rsidRPr="00715EFE" w:rsidRDefault="00ED5C53" w:rsidP="006347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D5C53" w:rsidRPr="00715EFE" w:rsidRDefault="00ED5C53" w:rsidP="006347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D5C53" w:rsidRPr="00715EFE" w:rsidRDefault="00ED5C53" w:rsidP="006347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D5C53" w:rsidRPr="00715EFE" w:rsidRDefault="00ED5C53" w:rsidP="006347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D5C53" w:rsidRPr="00715EFE" w:rsidRDefault="00ED5C53" w:rsidP="006347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D5C53" w:rsidRPr="00715EFE" w:rsidRDefault="00ED5C53" w:rsidP="006347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D5C53" w:rsidRPr="00715EFE" w:rsidRDefault="00ED5C53" w:rsidP="006347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D5C53" w:rsidRPr="00715EFE" w:rsidRDefault="00ED5C53" w:rsidP="006347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D5C53" w:rsidRPr="00715EFE" w:rsidRDefault="00ED5C53" w:rsidP="00634775">
      <w:pPr>
        <w:pStyle w:val="a5"/>
        <w:spacing w:after="0" w:line="360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  <w:highlight w:val="yellow"/>
        </w:rPr>
        <w:sectPr w:rsidR="00ED5C53" w:rsidRPr="00715EFE" w:rsidSect="00EE4D4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634775" w:rsidRPr="00F66A27" w:rsidRDefault="00634775" w:rsidP="00634775">
      <w:pPr>
        <w:pStyle w:val="a5"/>
        <w:spacing w:after="0" w:line="360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66A27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Таблица </w:t>
      </w:r>
      <w:r w:rsidR="00DC7622" w:rsidRPr="00F66A27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F66A27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DC7622" w:rsidRPr="00F66A27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DC3178" w:rsidRPr="00F66A27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2</w:t>
      </w:r>
      <w:r w:rsidR="00DC7622" w:rsidRPr="00F66A27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634775" w:rsidRPr="00F66A27" w:rsidRDefault="00634775" w:rsidP="006347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66A27">
        <w:rPr>
          <w:rFonts w:ascii="Times New Roman" w:hAnsi="Times New Roman" w:cs="Times New Roman"/>
          <w:sz w:val="28"/>
          <w:szCs w:val="28"/>
        </w:rPr>
        <w:t>Годовой расход топлива по каждому источнику тепловой энергии</w:t>
      </w:r>
    </w:p>
    <w:tbl>
      <w:tblPr>
        <w:tblW w:w="15670" w:type="dxa"/>
        <w:tblInd w:w="-601" w:type="dxa"/>
        <w:tblLook w:val="04A0"/>
      </w:tblPr>
      <w:tblGrid>
        <w:gridCol w:w="486"/>
        <w:gridCol w:w="3484"/>
        <w:gridCol w:w="766"/>
        <w:gridCol w:w="1184"/>
        <w:gridCol w:w="766"/>
        <w:gridCol w:w="1184"/>
        <w:gridCol w:w="766"/>
        <w:gridCol w:w="1184"/>
        <w:gridCol w:w="766"/>
        <w:gridCol w:w="1184"/>
        <w:gridCol w:w="766"/>
        <w:gridCol w:w="1184"/>
        <w:gridCol w:w="766"/>
        <w:gridCol w:w="1184"/>
      </w:tblGrid>
      <w:tr w:rsidR="00F77C2C" w:rsidRPr="00F77C2C" w:rsidTr="00F77C2C">
        <w:trPr>
          <w:trHeight w:val="30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котельной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2013 год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2016-2020 года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2021-2025 год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2026-2028  год</w:t>
            </w:r>
          </w:p>
        </w:tc>
      </w:tr>
      <w:tr w:rsidR="00F77C2C" w:rsidRPr="00F77C2C" w:rsidTr="00F77C2C">
        <w:trPr>
          <w:trHeight w:val="2224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энергии, тыс. Гкал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 топлива, тыс. м3/т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энергии, тыс. Гкал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 топлива, тыс. м3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энергии, тыс. Гкал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 топлива, тыс. м3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энергии, тыс. Гкал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 топлива, тыс. м3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энергии, тыс. Гкал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 топлива, тыс. м3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энергии, тыс. Гкал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 топлива, тыс. м3</w:t>
            </w:r>
          </w:p>
        </w:tc>
      </w:tr>
      <w:tr w:rsidR="00F77C2C" w:rsidRPr="00F77C2C" w:rsidTr="00F77C2C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«</w:t>
            </w:r>
            <w:proofErr w:type="gramStart"/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Новые</w:t>
            </w:r>
            <w:proofErr w:type="gramEnd"/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Подлипки»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341,21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46 795,90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341,21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46 795,90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341,21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46 795,90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341,21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46 795,90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341,21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46 795,90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341,21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46 795,90</w:t>
            </w:r>
          </w:p>
        </w:tc>
      </w:tr>
      <w:tr w:rsidR="00F77C2C" w:rsidRPr="00F77C2C" w:rsidTr="00F77C2C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«</w:t>
            </w:r>
            <w:proofErr w:type="spellStart"/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Самаровка</w:t>
            </w:r>
            <w:proofErr w:type="spellEnd"/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375,54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50 404,10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388,55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52 150,53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399,68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53 645,24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410,82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55 139,99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412,36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55 346,95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413,29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55 471,12</w:t>
            </w:r>
          </w:p>
        </w:tc>
      </w:tr>
      <w:tr w:rsidR="00F77C2C" w:rsidRPr="00F77C2C" w:rsidTr="00F77C2C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«Комитетский лес»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3 343,40</w:t>
            </w:r>
          </w:p>
        </w:tc>
      </w:tr>
      <w:tr w:rsidR="00F77C2C" w:rsidRPr="00F77C2C" w:rsidTr="00F77C2C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«Текстильщик»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8 260,60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63,68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8 710,03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9 094,68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69,31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9 479,33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69,31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9 479,33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69,31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9 479,33</w:t>
            </w:r>
          </w:p>
        </w:tc>
      </w:tr>
      <w:tr w:rsidR="00F77C2C" w:rsidRPr="00F77C2C" w:rsidTr="00F77C2C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Котельная «Альфа </w:t>
            </w:r>
            <w:proofErr w:type="spellStart"/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Лаваль</w:t>
            </w:r>
            <w:proofErr w:type="spellEnd"/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81,77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11 786,00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88,59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12 769,19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13 610,67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100,26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14 452,24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15 466,24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111,52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16 074,64</w:t>
            </w:r>
          </w:p>
        </w:tc>
      </w:tr>
      <w:tr w:rsidR="00F77C2C" w:rsidRPr="00F77C2C" w:rsidTr="00F77C2C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«Суворовская»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4 281,60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4 498,31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4 683,79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34,17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4 869,29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34,17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4 869,29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34,17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4 869,29</w:t>
            </w:r>
          </w:p>
        </w:tc>
      </w:tr>
      <w:tr w:rsidR="00F77C2C" w:rsidRPr="00F77C2C" w:rsidTr="00F77C2C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«Тарасовская»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77C2C" w:rsidRPr="00F77C2C" w:rsidTr="00F77C2C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«Школа-интернат»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405,90</w:t>
            </w:r>
          </w:p>
        </w:tc>
      </w:tr>
      <w:tr w:rsidR="00F77C2C" w:rsidRPr="00F77C2C" w:rsidTr="00F77C2C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«</w:t>
            </w:r>
            <w:proofErr w:type="spellStart"/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Бурковская</w:t>
            </w:r>
            <w:proofErr w:type="spellEnd"/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1 763,40</w:t>
            </w:r>
          </w:p>
        </w:tc>
      </w:tr>
      <w:tr w:rsidR="00F77C2C" w:rsidRPr="00F77C2C" w:rsidTr="00F77C2C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«Дзержинского, 11Б»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2 612,80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2 612,80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2 612,80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2 612,80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2 612,80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2 612,80</w:t>
            </w:r>
          </w:p>
        </w:tc>
      </w:tr>
      <w:tr w:rsidR="00F77C2C" w:rsidRPr="00F77C2C" w:rsidTr="00F77C2C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«Болшево»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77C2C" w:rsidRPr="00F77C2C" w:rsidTr="00F77C2C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«Дом Ветеранов»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130,10</w:t>
            </w:r>
          </w:p>
        </w:tc>
      </w:tr>
      <w:tr w:rsidR="00F77C2C" w:rsidRPr="00F77C2C" w:rsidTr="00F77C2C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в составе ТЭЦ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754,40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109 629,59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755,57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109 800,29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756,58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109 946,38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759,59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110 384,65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763,29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110 921,53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765,50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111 243,66</w:t>
            </w:r>
          </w:p>
        </w:tc>
      </w:tr>
      <w:tr w:rsidR="00F77C2C" w:rsidRPr="00F77C2C" w:rsidTr="00F77C2C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Промкотельная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54,87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7 973,30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54,87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7 973,30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54,87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7 973,30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54,87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7 973,30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54,87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7 973,30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54,87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7 973,30</w:t>
            </w:r>
          </w:p>
        </w:tc>
      </w:tr>
      <w:tr w:rsidR="00F77C2C" w:rsidRPr="00F77C2C" w:rsidTr="00F77C2C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Перспективная котельная (2-й эксплуатационный район)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947,20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947,20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2 575,20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2 575,20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2 575,20</w:t>
            </w:r>
          </w:p>
        </w:tc>
      </w:tr>
      <w:tr w:rsidR="00F77C2C" w:rsidRPr="00F77C2C" w:rsidTr="00F77C2C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Перспективная котельная (3-й эксплуатационный район)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1 983,20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4 292,00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5 683,20</w:t>
            </w:r>
          </w:p>
        </w:tc>
      </w:tr>
      <w:tr w:rsidR="00F77C2C" w:rsidRPr="00F77C2C" w:rsidTr="00F77C2C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C2C" w:rsidRPr="00F77C2C" w:rsidRDefault="00F77C2C" w:rsidP="00F7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Перспективная котельная (5-й эксплуатационный район)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C2C" w:rsidRPr="00F77C2C" w:rsidRDefault="00F77C2C" w:rsidP="00F7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799,20</w:t>
            </w:r>
          </w:p>
        </w:tc>
      </w:tr>
    </w:tbl>
    <w:p w:rsidR="00AF5923" w:rsidRPr="00E10BA1" w:rsidRDefault="00AF5923" w:rsidP="00A33CE9">
      <w:pPr>
        <w:pStyle w:val="a5"/>
        <w:spacing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10BA1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Таблица </w:t>
      </w:r>
      <w:r w:rsidR="00DC7622" w:rsidRPr="00E10BA1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E10BA1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DC7622" w:rsidRPr="00E10BA1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DC3178" w:rsidRPr="00E10BA1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3</w:t>
      </w:r>
      <w:r w:rsidR="00DC7622" w:rsidRPr="00E10BA1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AF5923" w:rsidRPr="00E10BA1" w:rsidRDefault="00AF5923" w:rsidP="00A33C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10BA1">
        <w:rPr>
          <w:rFonts w:ascii="Times New Roman" w:hAnsi="Times New Roman" w:cs="Times New Roman"/>
          <w:sz w:val="28"/>
          <w:szCs w:val="28"/>
        </w:rPr>
        <w:t>Перспективные максимальные часовые и годовые расходы основного вида топлива для зимнего, летнего и переходного периодов</w:t>
      </w:r>
      <w:proofErr w:type="gramEnd"/>
    </w:p>
    <w:tbl>
      <w:tblPr>
        <w:tblW w:w="16033" w:type="dxa"/>
        <w:tblInd w:w="-459" w:type="dxa"/>
        <w:tblLook w:val="04A0"/>
      </w:tblPr>
      <w:tblGrid>
        <w:gridCol w:w="1991"/>
        <w:gridCol w:w="1277"/>
        <w:gridCol w:w="1127"/>
        <w:gridCol w:w="821"/>
        <w:gridCol w:w="821"/>
        <w:gridCol w:w="821"/>
        <w:gridCol w:w="711"/>
        <w:gridCol w:w="1078"/>
        <w:gridCol w:w="977"/>
        <w:gridCol w:w="821"/>
        <w:gridCol w:w="821"/>
        <w:gridCol w:w="666"/>
        <w:gridCol w:w="1110"/>
        <w:gridCol w:w="766"/>
        <w:gridCol w:w="793"/>
        <w:gridCol w:w="766"/>
        <w:gridCol w:w="666"/>
      </w:tblGrid>
      <w:tr w:rsidR="008D5547" w:rsidRPr="008D5547" w:rsidTr="008D5547">
        <w:trPr>
          <w:trHeight w:val="300"/>
        </w:trPr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котельной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топлива</w:t>
            </w:r>
          </w:p>
        </w:tc>
        <w:tc>
          <w:tcPr>
            <w:tcW w:w="43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2013 год</w:t>
            </w:r>
          </w:p>
        </w:tc>
        <w:tc>
          <w:tcPr>
            <w:tcW w:w="4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41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</w:tr>
      <w:tr w:rsidR="008D5547" w:rsidRPr="008D5547" w:rsidTr="008D5547">
        <w:trPr>
          <w:trHeight w:val="300"/>
        </w:trPr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Перспективный максимальный годовой расход натурального топлива, тыс. м3/год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Перспективный максимальный часовой расход натурального топлива, тыс. м3/ч (т)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Перспективный максимальный годовой расход натурального топлива, тыс. м3/год</w:t>
            </w:r>
          </w:p>
        </w:tc>
        <w:tc>
          <w:tcPr>
            <w:tcW w:w="32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Перспективный максимальный часовой расход натурального топлива, тыс. м3/ч</w:t>
            </w:r>
          </w:p>
        </w:tc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Перспективный максимальный годовой расход натурального топлива, тыс. м3/год</w:t>
            </w: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Перспективный максимальный часовой расход натурального топлива, тыс. м3/ч</w:t>
            </w:r>
          </w:p>
        </w:tc>
      </w:tr>
      <w:tr w:rsidR="008D5547" w:rsidRPr="008D5547" w:rsidTr="008D5547">
        <w:trPr>
          <w:cantSplit/>
          <w:trHeight w:val="2745"/>
        </w:trPr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 - зимний (-28°С)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 - средний наиболее холодного месяца (-10,2°С)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 - средний за отопительный период (-3,1°С)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 - летний</w:t>
            </w: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 - зимний (-28°С)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 - средний наиболее холодного месяца (-10,2°С)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 - средний за отопительный период (-3,1°С)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 - летний</w:t>
            </w:r>
          </w:p>
        </w:tc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 - зимний (-28°С)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 - средний наиболее холодного месяца (-10,2°С)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 - средний за отопительный период (-3,1°С)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 - летний</w:t>
            </w:r>
          </w:p>
        </w:tc>
      </w:tr>
      <w:tr w:rsidR="008D5547" w:rsidRPr="008D5547" w:rsidTr="008D5547">
        <w:trPr>
          <w:trHeight w:val="417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«</w:t>
            </w:r>
            <w:proofErr w:type="gramStart"/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Новые</w:t>
            </w:r>
            <w:proofErr w:type="gramEnd"/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Подлипки»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65 006,2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20,338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14,026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7,855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1,749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65 006,2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20,338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14,026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1,749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65 006,2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20,338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14,026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1,749</w:t>
            </w:r>
          </w:p>
        </w:tc>
      </w:tr>
      <w:tr w:rsidR="008D5547" w:rsidRPr="008D5547" w:rsidTr="008D5547">
        <w:trPr>
          <w:trHeight w:val="33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«</w:t>
            </w:r>
            <w:proofErr w:type="spellStart"/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Самаровка</w:t>
            </w:r>
            <w:proofErr w:type="spellEnd"/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70 975,3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22,206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15,314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8,577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73 434,5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22,975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8,874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75 539,2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23,634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16,299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2,033</w:t>
            </w:r>
          </w:p>
        </w:tc>
      </w:tr>
      <w:tr w:rsidR="008D5547" w:rsidRPr="008D5547" w:rsidTr="008D5547">
        <w:trPr>
          <w:trHeight w:val="318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«Комитетский лес»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4 622,3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4 622,3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4 622,3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0,124</w:t>
            </w:r>
          </w:p>
        </w:tc>
      </w:tr>
      <w:tr w:rsidR="008D5547" w:rsidRPr="008D5547" w:rsidTr="008D5547">
        <w:trPr>
          <w:trHeight w:val="33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«Текстильщик»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11 420,3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3,573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2,464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12 041,6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3,767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2,598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12 573,4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0,338</w:t>
            </w:r>
          </w:p>
        </w:tc>
      </w:tr>
      <w:tr w:rsidR="008D5547" w:rsidRPr="008D5547" w:rsidTr="008D5547">
        <w:trPr>
          <w:trHeight w:val="33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Котельная «Альфа </w:t>
            </w:r>
            <w:proofErr w:type="spellStart"/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Лаваль</w:t>
            </w:r>
            <w:proofErr w:type="spellEnd"/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16 592,3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5,191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17 976,5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5,624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3,879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2,172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19 161,1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5,995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0,516</w:t>
            </w:r>
          </w:p>
        </w:tc>
      </w:tr>
      <w:tr w:rsidR="008D5547" w:rsidRPr="008D5547" w:rsidTr="008D5547">
        <w:trPr>
          <w:trHeight w:val="33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«Суворовская»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5 919,3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1,852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6 218,9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1,342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6 475,3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2,026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1,397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0,174</w:t>
            </w:r>
          </w:p>
        </w:tc>
      </w:tr>
      <w:tr w:rsidR="008D5547" w:rsidRPr="008D5547" w:rsidTr="008D5547">
        <w:trPr>
          <w:trHeight w:val="33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«Тарасовская»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0,015</w:t>
            </w:r>
          </w:p>
        </w:tc>
      </w:tr>
      <w:tr w:rsidR="008D5547" w:rsidRPr="008D5547" w:rsidTr="008D5547">
        <w:trPr>
          <w:trHeight w:val="467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«Школа-интернат»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561,2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561,2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0,015</w:t>
            </w:r>
          </w:p>
        </w:tc>
      </w:tr>
      <w:tr w:rsidR="008D5547" w:rsidRPr="008D5547" w:rsidTr="008D5547">
        <w:trPr>
          <w:trHeight w:val="33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«</w:t>
            </w:r>
            <w:proofErr w:type="spellStart"/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Бурковская</w:t>
            </w:r>
            <w:proofErr w:type="spellEnd"/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2 437,9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2 437,9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2 437,9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0,066</w:t>
            </w:r>
          </w:p>
        </w:tc>
      </w:tr>
      <w:tr w:rsidR="008D5547" w:rsidRPr="008D5547" w:rsidTr="008D5547">
        <w:trPr>
          <w:trHeight w:val="660"/>
        </w:trPr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Котельная «Дзержинского, 11Б»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3 612,2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3 612,2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0,436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3 612,2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0,436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0,097</w:t>
            </w:r>
          </w:p>
        </w:tc>
      </w:tr>
      <w:tr w:rsidR="008D5547" w:rsidRPr="008D5547" w:rsidTr="008D5547">
        <w:trPr>
          <w:trHeight w:val="330"/>
        </w:trPr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«Болшево»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каменный уголь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667,1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667,1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667,1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0,234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0,161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8D5547" w:rsidRPr="008D5547" w:rsidTr="008D5547">
        <w:trPr>
          <w:trHeight w:val="395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«Дом Ветеранов»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</w:tr>
      <w:tr w:rsidR="008D5547" w:rsidRPr="008D5547" w:rsidTr="008D5547">
        <w:trPr>
          <w:trHeight w:val="33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в составе ТЭЦ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151 562,9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47,419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32,703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4,078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151 798,9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47,493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32,754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4,085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152 000,9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47,556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32,797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18,368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</w:tr>
      <w:tr w:rsidR="008D5547" w:rsidRPr="008D5547" w:rsidTr="008D5547">
        <w:trPr>
          <w:trHeight w:val="293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Промкотельная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11 023,1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2,378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1,332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11 023,1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2,378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1,332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11 023,1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2,378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1,332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0,297</w:t>
            </w:r>
          </w:p>
        </w:tc>
      </w:tr>
      <w:tr w:rsidR="008D5547" w:rsidRPr="008D5547" w:rsidTr="008D5547">
        <w:trPr>
          <w:trHeight w:val="683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Перспективная котельная (2-й эксплуатационный район)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1309,5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2434,9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0,066</w:t>
            </w:r>
          </w:p>
        </w:tc>
      </w:tr>
      <w:tr w:rsidR="008D5547" w:rsidRPr="008D5547" w:rsidTr="008D5547">
        <w:trPr>
          <w:trHeight w:val="611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Перспективная котельная (3-й эксплуатационный район)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1023,1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1882,4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</w:t>
            </w:r>
          </w:p>
        </w:tc>
      </w:tr>
    </w:tbl>
    <w:p w:rsidR="00AF5923" w:rsidRPr="0037650B" w:rsidRDefault="00AF5923" w:rsidP="00AF5923">
      <w:pPr>
        <w:jc w:val="center"/>
        <w:rPr>
          <w:highlight w:val="red"/>
        </w:rPr>
      </w:pPr>
    </w:p>
    <w:p w:rsidR="00AC6263" w:rsidRDefault="00AC6263" w:rsidP="00AF5923">
      <w:pPr>
        <w:jc w:val="center"/>
        <w:rPr>
          <w:highlight w:val="red"/>
        </w:rPr>
      </w:pPr>
    </w:p>
    <w:p w:rsidR="008D5547" w:rsidRDefault="008D5547" w:rsidP="00AF5923">
      <w:pPr>
        <w:jc w:val="center"/>
        <w:rPr>
          <w:highlight w:val="red"/>
        </w:rPr>
      </w:pPr>
    </w:p>
    <w:p w:rsidR="008D5547" w:rsidRDefault="008D5547" w:rsidP="00AF5923">
      <w:pPr>
        <w:jc w:val="center"/>
        <w:rPr>
          <w:highlight w:val="red"/>
        </w:rPr>
      </w:pPr>
    </w:p>
    <w:p w:rsidR="008D5547" w:rsidRDefault="008D5547" w:rsidP="00AF5923">
      <w:pPr>
        <w:jc w:val="center"/>
        <w:rPr>
          <w:highlight w:val="red"/>
        </w:rPr>
      </w:pPr>
    </w:p>
    <w:p w:rsidR="008D5547" w:rsidRDefault="008D5547" w:rsidP="00AF5923">
      <w:pPr>
        <w:jc w:val="center"/>
        <w:rPr>
          <w:highlight w:val="red"/>
        </w:rPr>
      </w:pPr>
    </w:p>
    <w:p w:rsidR="008D5547" w:rsidRDefault="008D5547" w:rsidP="00AF5923">
      <w:pPr>
        <w:jc w:val="center"/>
        <w:rPr>
          <w:highlight w:val="red"/>
        </w:rPr>
      </w:pPr>
    </w:p>
    <w:p w:rsidR="008D5547" w:rsidRDefault="008D5547" w:rsidP="00AF5923">
      <w:pPr>
        <w:jc w:val="center"/>
        <w:rPr>
          <w:highlight w:val="red"/>
        </w:rPr>
      </w:pPr>
    </w:p>
    <w:p w:rsidR="008D5547" w:rsidRDefault="008D5547" w:rsidP="00AF5923">
      <w:pPr>
        <w:jc w:val="center"/>
        <w:rPr>
          <w:highlight w:val="red"/>
        </w:rPr>
      </w:pPr>
    </w:p>
    <w:p w:rsidR="008D5547" w:rsidRPr="0037650B" w:rsidRDefault="008D5547" w:rsidP="00AF5923">
      <w:pPr>
        <w:jc w:val="center"/>
        <w:rPr>
          <w:highlight w:val="red"/>
        </w:rPr>
      </w:pPr>
    </w:p>
    <w:p w:rsidR="00AF5923" w:rsidRPr="008D5547" w:rsidRDefault="00AF5923" w:rsidP="00A33CE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D5547">
        <w:rPr>
          <w:rFonts w:ascii="Times New Roman" w:hAnsi="Times New Roman" w:cs="Times New Roman"/>
          <w:sz w:val="28"/>
          <w:szCs w:val="28"/>
        </w:rPr>
        <w:lastRenderedPageBreak/>
        <w:t>Продолжение Таблицы 3</w:t>
      </w:r>
    </w:p>
    <w:p w:rsidR="00AF5923" w:rsidRPr="008D5547" w:rsidRDefault="00AF5923" w:rsidP="00A33C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D5547">
        <w:rPr>
          <w:rFonts w:ascii="Times New Roman" w:hAnsi="Times New Roman" w:cs="Times New Roman"/>
          <w:sz w:val="28"/>
          <w:szCs w:val="28"/>
        </w:rPr>
        <w:t>Перспективные максимальные часовые и годовые расходы основного вида топлива для зимнего, летнего и переходного периодов</w:t>
      </w:r>
      <w:proofErr w:type="gramEnd"/>
    </w:p>
    <w:tbl>
      <w:tblPr>
        <w:tblW w:w="15698" w:type="dxa"/>
        <w:tblInd w:w="-459" w:type="dxa"/>
        <w:tblLook w:val="04A0"/>
      </w:tblPr>
      <w:tblGrid>
        <w:gridCol w:w="1985"/>
        <w:gridCol w:w="1181"/>
        <w:gridCol w:w="1087"/>
        <w:gridCol w:w="766"/>
        <w:gridCol w:w="793"/>
        <w:gridCol w:w="851"/>
        <w:gridCol w:w="708"/>
        <w:gridCol w:w="1134"/>
        <w:gridCol w:w="766"/>
        <w:gridCol w:w="766"/>
        <w:gridCol w:w="766"/>
        <w:gridCol w:w="679"/>
        <w:gridCol w:w="1134"/>
        <w:gridCol w:w="766"/>
        <w:gridCol w:w="766"/>
        <w:gridCol w:w="766"/>
        <w:gridCol w:w="814"/>
      </w:tblGrid>
      <w:tr w:rsidR="008D5547" w:rsidRPr="008D5547" w:rsidTr="008D5547">
        <w:trPr>
          <w:trHeight w:val="3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котельной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топлива</w:t>
            </w:r>
          </w:p>
        </w:tc>
        <w:tc>
          <w:tcPr>
            <w:tcW w:w="42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2016-2020 год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2021-2025 год</w:t>
            </w:r>
          </w:p>
        </w:tc>
        <w:tc>
          <w:tcPr>
            <w:tcW w:w="42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2026-2028 год</w:t>
            </w:r>
          </w:p>
        </w:tc>
      </w:tr>
      <w:tr w:rsidR="008D5547" w:rsidRPr="008D5547" w:rsidTr="008D5547">
        <w:trPr>
          <w:trHeight w:val="30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Перспективный максимальный годовой расход натурального топлива, тыс. м3/год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Перспективный максимальный часовой расход натурального топлива, тыс. м3/ч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Перспективный максимальный годовой расход натурального топлива, тыс. м3/год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Перспективный максимальный часовой расход натурального топлива, тыс. м3/ч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Перспективный максимальный годовой расход натурального топлива, тыс. м3/год</w:t>
            </w:r>
          </w:p>
        </w:tc>
        <w:tc>
          <w:tcPr>
            <w:tcW w:w="30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Перспективный максимальный часовой расход натурального топлива, тыс. м3/ч</w:t>
            </w:r>
          </w:p>
        </w:tc>
      </w:tr>
      <w:tr w:rsidR="008D5547" w:rsidRPr="008D5547" w:rsidTr="008D5547">
        <w:trPr>
          <w:cantSplit/>
          <w:trHeight w:val="263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 - зимний (-28°С)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 - средний наиболее холодного месяца (-10,2°С)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 - средний за отопительный период (-3,1°С)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 - летний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 - зимний (-28°С)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 - средний наиболее холодного месяца (-10,2°С)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 - средний за отопительный период (-3,1°С)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 - летний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 - зимний (-28°С)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 - средний наиболее холодного месяца (-10,2°С)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 - средний за отопительный период (-3,1°С)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 - летний</w:t>
            </w:r>
          </w:p>
        </w:tc>
      </w:tr>
      <w:tr w:rsidR="008D5547" w:rsidRPr="008D5547" w:rsidTr="008D5547">
        <w:trPr>
          <w:trHeight w:val="473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«</w:t>
            </w:r>
            <w:proofErr w:type="gramStart"/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Новые</w:t>
            </w:r>
            <w:proofErr w:type="gramEnd"/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Подлипки»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65 006,2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20,338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65 006,2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20,338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14,026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7,855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65 006,2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20,338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7,855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1,749</w:t>
            </w:r>
          </w:p>
        </w:tc>
      </w:tr>
      <w:tr w:rsidR="008D5547" w:rsidRPr="008D5547" w:rsidTr="008D5547">
        <w:trPr>
          <w:trHeight w:val="3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«</w:t>
            </w:r>
            <w:proofErr w:type="spellStart"/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Самаровка</w:t>
            </w:r>
            <w:proofErr w:type="spellEnd"/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77 644,0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24,292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77 935,4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24,383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16,816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9,418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78 110,3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24,438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16,854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9,439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2,102</w:t>
            </w:r>
          </w:p>
        </w:tc>
      </w:tr>
      <w:tr w:rsidR="008D5547" w:rsidRPr="008D5547" w:rsidTr="008D5547">
        <w:trPr>
          <w:trHeight w:val="374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«Комитетский лес»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4 622,3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4 622,3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4 622,3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0,124</w:t>
            </w:r>
          </w:p>
        </w:tc>
      </w:tr>
      <w:tr w:rsidR="008D5547" w:rsidRPr="008D5547" w:rsidTr="008D5547">
        <w:trPr>
          <w:trHeight w:val="3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«Текстильщик»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13 105,2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13 105,2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2,828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13 105,2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2,828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0,353</w:t>
            </w:r>
          </w:p>
        </w:tc>
      </w:tr>
      <w:tr w:rsidR="008D5547" w:rsidRPr="008D5547" w:rsidTr="008D5547">
        <w:trPr>
          <w:trHeight w:val="3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Котельная «Альфа </w:t>
            </w:r>
            <w:proofErr w:type="spellStart"/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Лаваль</w:t>
            </w:r>
            <w:proofErr w:type="spellEnd"/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20 345,9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6,366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21 773,4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4,698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2,631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22 629,9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2,735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0,609</w:t>
            </w:r>
          </w:p>
        </w:tc>
      </w:tr>
      <w:tr w:rsidR="008D5547" w:rsidRPr="008D5547" w:rsidTr="008D5547">
        <w:trPr>
          <w:trHeight w:val="3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«Суворовская»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6 731,8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6 731,8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6 731,8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0,181</w:t>
            </w:r>
          </w:p>
        </w:tc>
      </w:tr>
      <w:tr w:rsidR="008D5547" w:rsidRPr="008D5547" w:rsidTr="008D5547">
        <w:trPr>
          <w:trHeight w:val="3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«Тарасовская»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D5547" w:rsidRPr="008D5547" w:rsidTr="008D5547">
        <w:trPr>
          <w:trHeight w:val="436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«Школа-интернат»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0,015</w:t>
            </w:r>
          </w:p>
        </w:tc>
      </w:tr>
      <w:tr w:rsidR="008D5547" w:rsidRPr="008D5547" w:rsidTr="008D5547">
        <w:trPr>
          <w:trHeight w:val="3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«</w:t>
            </w:r>
            <w:proofErr w:type="spellStart"/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Бурковская</w:t>
            </w:r>
            <w:proofErr w:type="spellEnd"/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2 437,9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2 437,9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2 437,9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0,066</w:t>
            </w:r>
          </w:p>
        </w:tc>
      </w:tr>
      <w:tr w:rsidR="008D5547" w:rsidRPr="008D5547" w:rsidTr="008D5547">
        <w:trPr>
          <w:trHeight w:val="6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Котельная «Дзержинского, 11Б»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3 612,2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3 612,2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3 612,2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0,097</w:t>
            </w:r>
          </w:p>
        </w:tc>
      </w:tr>
      <w:tr w:rsidR="008D5547" w:rsidRPr="008D5547" w:rsidTr="008D5547">
        <w:trPr>
          <w:trHeight w:val="33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«Болшево»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каменный уголь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D5547" w:rsidRPr="008D5547" w:rsidTr="008D5547">
        <w:trPr>
          <w:trHeight w:val="39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«Дом Ветеранов»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</w:tr>
      <w:tr w:rsidR="008D5547" w:rsidRPr="008D5547" w:rsidTr="008D5547">
        <w:trPr>
          <w:trHeight w:val="3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в составе ТЭЦ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152 606,8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47,746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32,928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153 349,0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47,978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33,088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18,531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153 794,4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48,117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33,184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18,584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4,139</w:t>
            </w:r>
          </w:p>
        </w:tc>
      </w:tr>
      <w:tr w:rsidR="008D5547" w:rsidRPr="008D5547" w:rsidTr="008D5547">
        <w:trPr>
          <w:trHeight w:val="3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Промкотельная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11 023,1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11 023,1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2,378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1,332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11 023,1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1,332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0,297</w:t>
            </w:r>
          </w:p>
        </w:tc>
      </w:tr>
      <w:tr w:rsidR="008D5547" w:rsidRPr="008D5547" w:rsidTr="008D5547">
        <w:trPr>
          <w:trHeight w:val="683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Перспективная котельная (2-й эксплуатационный район)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3 560,2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1,114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3 560,2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1,114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3 560,2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1,114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0,096</w:t>
            </w:r>
          </w:p>
        </w:tc>
      </w:tr>
      <w:tr w:rsidR="008D5547" w:rsidRPr="008D5547" w:rsidTr="008D5547">
        <w:trPr>
          <w:trHeight w:val="99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Перспективная котельная (3-й эксплуатационный район)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2 741,8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5 933,7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1,856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7 857,0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2,458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1,695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0,211</w:t>
            </w:r>
          </w:p>
        </w:tc>
      </w:tr>
      <w:tr w:rsidR="008D5547" w:rsidRPr="008D5547" w:rsidTr="008D5547">
        <w:trPr>
          <w:trHeight w:val="99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Перспективная котельная (5-й эксплуатационный район)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1 104,9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547" w:rsidRPr="008D5547" w:rsidRDefault="008D5547" w:rsidP="008D5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5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0,030</w:t>
            </w:r>
          </w:p>
        </w:tc>
      </w:tr>
    </w:tbl>
    <w:p w:rsidR="00AF5923" w:rsidRPr="00AF5923" w:rsidRDefault="00AF5923" w:rsidP="00AF5923">
      <w:pPr>
        <w:jc w:val="center"/>
      </w:pPr>
    </w:p>
    <w:sectPr w:rsidR="00AF5923" w:rsidRPr="00AF5923" w:rsidSect="00ED5C53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43FE"/>
    <w:multiLevelType w:val="hybridMultilevel"/>
    <w:tmpl w:val="53B22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4D49"/>
    <w:rsid w:val="0000779D"/>
    <w:rsid w:val="000415BC"/>
    <w:rsid w:val="000B36B9"/>
    <w:rsid w:val="000E0708"/>
    <w:rsid w:val="000F79F2"/>
    <w:rsid w:val="001118EC"/>
    <w:rsid w:val="00157698"/>
    <w:rsid w:val="001D47DB"/>
    <w:rsid w:val="001F6199"/>
    <w:rsid w:val="001F78CA"/>
    <w:rsid w:val="00273974"/>
    <w:rsid w:val="00290AD4"/>
    <w:rsid w:val="00330716"/>
    <w:rsid w:val="0037650B"/>
    <w:rsid w:val="003D54FD"/>
    <w:rsid w:val="00414840"/>
    <w:rsid w:val="00431703"/>
    <w:rsid w:val="0047628C"/>
    <w:rsid w:val="004F0DF4"/>
    <w:rsid w:val="005501AE"/>
    <w:rsid w:val="00577730"/>
    <w:rsid w:val="005A5740"/>
    <w:rsid w:val="005C49DF"/>
    <w:rsid w:val="00614E8C"/>
    <w:rsid w:val="00634775"/>
    <w:rsid w:val="006D60C5"/>
    <w:rsid w:val="00715EFE"/>
    <w:rsid w:val="007227A7"/>
    <w:rsid w:val="007A15B5"/>
    <w:rsid w:val="007D0A4E"/>
    <w:rsid w:val="007E4F6F"/>
    <w:rsid w:val="00865CC0"/>
    <w:rsid w:val="008A6FBF"/>
    <w:rsid w:val="008D5547"/>
    <w:rsid w:val="00952B62"/>
    <w:rsid w:val="00A2677B"/>
    <w:rsid w:val="00A271C8"/>
    <w:rsid w:val="00A33CE9"/>
    <w:rsid w:val="00A95E0F"/>
    <w:rsid w:val="00AB3679"/>
    <w:rsid w:val="00AC6263"/>
    <w:rsid w:val="00AF5923"/>
    <w:rsid w:val="00B26641"/>
    <w:rsid w:val="00C30949"/>
    <w:rsid w:val="00C55166"/>
    <w:rsid w:val="00C63FD3"/>
    <w:rsid w:val="00CE3D57"/>
    <w:rsid w:val="00CF1A2F"/>
    <w:rsid w:val="00D14A36"/>
    <w:rsid w:val="00D424B6"/>
    <w:rsid w:val="00D62A19"/>
    <w:rsid w:val="00DC3178"/>
    <w:rsid w:val="00DC7622"/>
    <w:rsid w:val="00E07A93"/>
    <w:rsid w:val="00E10BA1"/>
    <w:rsid w:val="00E90030"/>
    <w:rsid w:val="00EC635D"/>
    <w:rsid w:val="00ED5C53"/>
    <w:rsid w:val="00EE4D49"/>
    <w:rsid w:val="00F24812"/>
    <w:rsid w:val="00F40254"/>
    <w:rsid w:val="00F66A27"/>
    <w:rsid w:val="00F71F80"/>
    <w:rsid w:val="00F77C2C"/>
    <w:rsid w:val="00F94921"/>
    <w:rsid w:val="00F9499A"/>
    <w:rsid w:val="00FD1952"/>
    <w:rsid w:val="00FD2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952"/>
  </w:style>
  <w:style w:type="paragraph" w:styleId="1">
    <w:name w:val="heading 1"/>
    <w:basedOn w:val="a"/>
    <w:next w:val="a"/>
    <w:link w:val="10"/>
    <w:uiPriority w:val="9"/>
    <w:qFormat/>
    <w:rsid w:val="007227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4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D4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227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227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caption"/>
    <w:basedOn w:val="a"/>
    <w:next w:val="a"/>
    <w:uiPriority w:val="35"/>
    <w:unhideWhenUsed/>
    <w:qFormat/>
    <w:rsid w:val="00F9499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TOC Heading"/>
    <w:basedOn w:val="1"/>
    <w:next w:val="a"/>
    <w:uiPriority w:val="39"/>
    <w:semiHidden/>
    <w:unhideWhenUsed/>
    <w:qFormat/>
    <w:rsid w:val="00E07A93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E07A93"/>
    <w:pPr>
      <w:spacing w:after="100"/>
    </w:pPr>
  </w:style>
  <w:style w:type="character" w:styleId="a7">
    <w:name w:val="Hyperlink"/>
    <w:basedOn w:val="a0"/>
    <w:uiPriority w:val="99"/>
    <w:unhideWhenUsed/>
    <w:rsid w:val="00E07A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1A6A1D-E9B0-4B95-B2BE-E5F3DBE16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1787</Words>
  <Characters>10189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 Studio</Company>
  <LinksUpToDate>false</LinksUpToDate>
  <CharactersWithSpaces>11953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Администратор</cp:lastModifiedBy>
  <cp:revision>2</cp:revision>
  <dcterms:created xsi:type="dcterms:W3CDTF">2014-05-25T17:52:00Z</dcterms:created>
  <dcterms:modified xsi:type="dcterms:W3CDTF">2014-05-25T17:52:00Z</dcterms:modified>
</cp:coreProperties>
</file>